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9BE9" w14:textId="77777777" w:rsidR="00450F82" w:rsidRDefault="00450F82" w:rsidP="00450F82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rFonts w:cs="Aptos"/>
          <w:b/>
          <w:bCs/>
          <w:sz w:val="36"/>
          <w:szCs w:val="28"/>
        </w:rPr>
        <w:t>Minor Curriculum Review 2026</w:t>
      </w:r>
    </w:p>
    <w:p w14:paraId="30B71309" w14:textId="77777777" w:rsidR="00450F82" w:rsidRDefault="00450F82" w:rsidP="00450F82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rFonts w:cs="Aptos"/>
          <w:b/>
          <w:bCs/>
          <w:sz w:val="36"/>
          <w:szCs w:val="28"/>
        </w:rPr>
        <w:t>Shiv Nadar University Delhi NCR</w:t>
      </w:r>
    </w:p>
    <w:p w14:paraId="7A620E7E" w14:textId="77777777" w:rsidR="00450F82" w:rsidRDefault="00450F82" w:rsidP="00450F82">
      <w:pPr>
        <w:spacing w:after="0"/>
        <w:ind w:left="2880"/>
        <w:rPr>
          <w:b/>
          <w:bCs/>
          <w:sz w:val="32"/>
          <w:szCs w:val="32"/>
        </w:rPr>
      </w:pPr>
    </w:p>
    <w:p w14:paraId="1ED2E9E4" w14:textId="77777777" w:rsidR="00450F82" w:rsidRDefault="00450F82" w:rsidP="00450F82">
      <w:pPr>
        <w:spacing w:after="0"/>
        <w:ind w:left="2880"/>
        <w:rPr>
          <w:b/>
          <w:bCs/>
          <w:sz w:val="32"/>
          <w:szCs w:val="32"/>
        </w:rPr>
      </w:pPr>
    </w:p>
    <w:p w14:paraId="1C639BE2" w14:textId="77777777" w:rsidR="00450F82" w:rsidRDefault="00450F82" w:rsidP="00450F82">
      <w:pPr>
        <w:spacing w:after="0"/>
        <w:ind w:left="2880"/>
        <w:rPr>
          <w:b/>
          <w:bCs/>
          <w:sz w:val="32"/>
          <w:szCs w:val="32"/>
        </w:rPr>
      </w:pPr>
    </w:p>
    <w:p w14:paraId="345FEE97" w14:textId="77777777" w:rsidR="00450F82" w:rsidRDefault="00450F82" w:rsidP="00450F82">
      <w:pPr>
        <w:spacing w:after="0"/>
        <w:ind w:left="2880"/>
        <w:rPr>
          <w:b/>
          <w:bCs/>
          <w:sz w:val="32"/>
          <w:szCs w:val="32"/>
        </w:rPr>
      </w:pPr>
    </w:p>
    <w:p w14:paraId="5F50E740" w14:textId="77777777" w:rsidR="00450F82" w:rsidRDefault="00450F82" w:rsidP="00450F82">
      <w:pPr>
        <w:spacing w:after="0"/>
        <w:ind w:left="2880"/>
        <w:rPr>
          <w:b/>
          <w:bCs/>
          <w:sz w:val="32"/>
          <w:szCs w:val="32"/>
        </w:rPr>
      </w:pPr>
    </w:p>
    <w:p w14:paraId="3DC47EA2" w14:textId="77777777" w:rsidR="00450F82" w:rsidRDefault="00450F82" w:rsidP="00450F82">
      <w:pPr>
        <w:spacing w:after="120" w:line="240" w:lineRule="auto"/>
        <w:ind w:left="2880"/>
        <w:jc w:val="center"/>
        <w:rPr>
          <w:b/>
          <w:bCs/>
          <w:sz w:val="32"/>
          <w:szCs w:val="32"/>
        </w:rPr>
      </w:pPr>
      <w:r>
        <w:rPr>
          <w:rFonts w:cs="Aptos"/>
          <w:sz w:val="28"/>
        </w:rPr>
        <w:t>Minor in Mathematics</w:t>
      </w:r>
    </w:p>
    <w:p w14:paraId="363AD469" w14:textId="77777777" w:rsidR="00450F82" w:rsidRDefault="00450F82" w:rsidP="00450F82">
      <w:pPr>
        <w:spacing w:after="120" w:line="240" w:lineRule="auto"/>
        <w:ind w:left="2880"/>
        <w:jc w:val="center"/>
        <w:rPr>
          <w:b/>
          <w:bCs/>
          <w:sz w:val="32"/>
          <w:szCs w:val="32"/>
        </w:rPr>
      </w:pPr>
      <w:r>
        <w:rPr>
          <w:rFonts w:cs="Aptos"/>
          <w:sz w:val="28"/>
        </w:rPr>
        <w:t>Department of Mathematics</w:t>
      </w:r>
    </w:p>
    <w:p w14:paraId="09F38588" w14:textId="77777777" w:rsidR="00450F82" w:rsidRDefault="00450F82" w:rsidP="00450F82">
      <w:pPr>
        <w:spacing w:after="120" w:line="240" w:lineRule="auto"/>
        <w:ind w:left="2880"/>
        <w:jc w:val="center"/>
        <w:rPr>
          <w:b/>
          <w:bCs/>
          <w:sz w:val="32"/>
          <w:szCs w:val="32"/>
        </w:rPr>
      </w:pPr>
      <w:r>
        <w:rPr>
          <w:rFonts w:cs="Aptos"/>
          <w:sz w:val="28"/>
        </w:rPr>
        <w:t>School of Natural Sciences</w:t>
      </w:r>
    </w:p>
    <w:p w14:paraId="5E566D86" w14:textId="77777777" w:rsidR="00450F82" w:rsidRDefault="00450F82" w:rsidP="00450F82">
      <w:pPr>
        <w:spacing w:after="0"/>
      </w:pPr>
    </w:p>
    <w:p w14:paraId="34B49395" w14:textId="77777777" w:rsidR="00450F82" w:rsidRDefault="00450F82" w:rsidP="00450F82">
      <w:pPr>
        <w:spacing w:after="0"/>
      </w:pPr>
    </w:p>
    <w:p w14:paraId="0E8E962C" w14:textId="77777777" w:rsidR="00450F82" w:rsidRDefault="00450F82" w:rsidP="00450F82">
      <w:pPr>
        <w:spacing w:after="0"/>
      </w:pPr>
    </w:p>
    <w:p w14:paraId="0F23BDB3" w14:textId="77777777" w:rsidR="00450F82" w:rsidRDefault="00450F82" w:rsidP="00450F82">
      <w:pPr>
        <w:spacing w:after="0"/>
      </w:pPr>
    </w:p>
    <w:p w14:paraId="693139D7" w14:textId="77777777" w:rsidR="00450F82" w:rsidRDefault="00450F82" w:rsidP="00450F82">
      <w:pPr>
        <w:spacing w:after="0"/>
      </w:pPr>
    </w:p>
    <w:p w14:paraId="2084E7B1" w14:textId="77777777" w:rsidR="00450F82" w:rsidRDefault="00450F82" w:rsidP="00450F82">
      <w:pPr>
        <w:spacing w:after="0"/>
      </w:pPr>
    </w:p>
    <w:p w14:paraId="25B92B13" w14:textId="77777777" w:rsidR="00450F82" w:rsidRDefault="00450F82" w:rsidP="00450F82">
      <w:pPr>
        <w:spacing w:after="120" w:line="240" w:lineRule="auto"/>
      </w:pPr>
      <w:r>
        <w:rPr>
          <w:rFonts w:cs="Aptos"/>
        </w:rPr>
        <w:t>Name of Head of Department</w:t>
      </w:r>
      <w:r>
        <w:rPr>
          <w:rFonts w:cs="Aptos"/>
        </w:rPr>
        <w:tab/>
        <w:t>Prof. TSSRK Rao</w:t>
      </w:r>
    </w:p>
    <w:p w14:paraId="4BB62D1A" w14:textId="77777777" w:rsidR="00450F82" w:rsidRDefault="00450F82" w:rsidP="00450F82">
      <w:pPr>
        <w:spacing w:after="0"/>
      </w:pPr>
    </w:p>
    <w:p w14:paraId="26ED16F0" w14:textId="77777777" w:rsidR="00450F82" w:rsidRDefault="00450F82" w:rsidP="00450F82">
      <w:pPr>
        <w:spacing w:after="120" w:line="240" w:lineRule="auto"/>
      </w:pPr>
      <w:r>
        <w:rPr>
          <w:rFonts w:cs="Aptos"/>
        </w:rPr>
        <w:t>Signature</w:t>
      </w:r>
      <w:r>
        <w:rPr>
          <w:rFonts w:cs="Aptos"/>
        </w:rPr>
        <w:tab/>
      </w:r>
      <w:r>
        <w:rPr>
          <w:rFonts w:cs="Aptos"/>
        </w:rPr>
        <w:tab/>
      </w:r>
      <w:r>
        <w:rPr>
          <w:rFonts w:cs="Aptos"/>
        </w:rPr>
        <w:tab/>
      </w:r>
      <w:r>
        <w:rPr>
          <w:rFonts w:cs="Aptos"/>
        </w:rPr>
        <w:tab/>
        <w:t>___________________________________________</w:t>
      </w:r>
    </w:p>
    <w:p w14:paraId="7095BC84" w14:textId="77777777" w:rsidR="00450F82" w:rsidRDefault="00450F82" w:rsidP="00450F82">
      <w:pPr>
        <w:spacing w:after="120" w:line="240" w:lineRule="auto"/>
      </w:pPr>
      <w:r>
        <w:rPr>
          <w:rFonts w:cs="Aptos"/>
        </w:rPr>
        <w:t>Date</w:t>
      </w:r>
      <w:r>
        <w:rPr>
          <w:rFonts w:cs="Aptos"/>
        </w:rPr>
        <w:tab/>
      </w:r>
      <w:r>
        <w:rPr>
          <w:rFonts w:cs="Aptos"/>
        </w:rPr>
        <w:tab/>
      </w:r>
      <w:r>
        <w:rPr>
          <w:rFonts w:cs="Aptos"/>
        </w:rPr>
        <w:tab/>
      </w:r>
      <w:r>
        <w:rPr>
          <w:rFonts w:cs="Aptos"/>
        </w:rPr>
        <w:tab/>
      </w:r>
      <w:r>
        <w:rPr>
          <w:rFonts w:cs="Aptos"/>
        </w:rPr>
        <w:tab/>
        <w:t>__________________________________________</w:t>
      </w:r>
    </w:p>
    <w:p w14:paraId="3B6E1129" w14:textId="77777777" w:rsidR="00450F82" w:rsidRDefault="00450F82" w:rsidP="00450F82">
      <w:pPr>
        <w:spacing w:after="120" w:line="240" w:lineRule="auto"/>
      </w:pPr>
      <w:r>
        <w:rPr>
          <w:rFonts w:cs="Aptos"/>
        </w:rPr>
        <w:t>BOS Approval Date</w:t>
      </w:r>
      <w:r>
        <w:rPr>
          <w:rFonts w:cs="Aptos"/>
        </w:rPr>
        <w:tab/>
      </w:r>
      <w:r>
        <w:rPr>
          <w:rFonts w:cs="Aptos"/>
        </w:rPr>
        <w:tab/>
      </w:r>
      <w:r>
        <w:rPr>
          <w:rFonts w:cs="Aptos"/>
        </w:rPr>
        <w:tab/>
        <w:t>__________________________________________</w:t>
      </w:r>
      <w:r>
        <w:rPr>
          <w:rFonts w:cs="Aptos"/>
        </w:rPr>
        <w:tab/>
      </w:r>
      <w:r>
        <w:rPr>
          <w:rFonts w:cs="Aptos"/>
        </w:rPr>
        <w:tab/>
      </w:r>
    </w:p>
    <w:p w14:paraId="08951974" w14:textId="77777777" w:rsidR="00450F82" w:rsidRDefault="00450F82" w:rsidP="00450F82">
      <w:pPr>
        <w:spacing w:after="120" w:line="240" w:lineRule="auto"/>
      </w:pPr>
      <w:r>
        <w:rPr>
          <w:rFonts w:cs="Aptos"/>
        </w:rPr>
        <w:t>AC Approval Date</w:t>
      </w:r>
      <w:r>
        <w:rPr>
          <w:rFonts w:cs="Aptos"/>
        </w:rPr>
        <w:tab/>
      </w:r>
      <w:r>
        <w:rPr>
          <w:rFonts w:cs="Aptos"/>
        </w:rPr>
        <w:tab/>
      </w:r>
      <w:r>
        <w:rPr>
          <w:rFonts w:cs="Aptos"/>
        </w:rPr>
        <w:tab/>
        <w:t xml:space="preserve"> __________________________________________</w:t>
      </w:r>
    </w:p>
    <w:p w14:paraId="5AFE3C86" w14:textId="77777777" w:rsidR="00450F82" w:rsidRDefault="00450F82" w:rsidP="00450F82">
      <w:pPr>
        <w:spacing w:after="0"/>
      </w:pPr>
    </w:p>
    <w:p w14:paraId="6664C229" w14:textId="77777777" w:rsidR="00450F82" w:rsidRDefault="00450F82" w:rsidP="00450F82">
      <w:pPr>
        <w:spacing w:after="0"/>
      </w:pPr>
    </w:p>
    <w:p w14:paraId="427984CC" w14:textId="77777777" w:rsidR="00450F82" w:rsidRDefault="00450F82" w:rsidP="00450F82">
      <w:pPr>
        <w:keepNext/>
        <w:spacing w:before="120" w:after="120" w:line="240" w:lineRule="auto"/>
        <w:rPr>
          <w:b/>
          <w:bCs/>
        </w:rPr>
      </w:pPr>
      <w:r>
        <w:rPr>
          <w:rFonts w:cs="Aptos"/>
          <w:b/>
          <w:bCs/>
          <w:sz w:val="28"/>
        </w:rPr>
        <w:t xml:space="preserve">Minor Philosophy: </w:t>
      </w:r>
    </w:p>
    <w:p w14:paraId="4AE86126" w14:textId="77777777" w:rsidR="00450F82" w:rsidRDefault="00450F82" w:rsidP="00450F82">
      <w:pPr>
        <w:spacing w:after="120" w:line="288" w:lineRule="auto"/>
        <w:rPr>
          <w:rFonts w:ascii="Aptos Display" w:eastAsia="Times New Roman" w:hAnsi="Aptos Display" w:cs="Aptos Display"/>
          <w:i/>
          <w:lang w:eastAsia="en-IN"/>
        </w:rPr>
      </w:pPr>
      <w:r>
        <w:rPr>
          <w:rFonts w:cs="Aptos"/>
        </w:rPr>
        <w:t xml:space="preserve">The Minor in Mathematics is designed for students from non-mathematics majors who want a rigorous and useful mathematical toolkit. The program blends conceptual foundations with problem-solving methods that support applications across science, engineering, economics, data-centric fields, and industry. Through core courses in analysis, algebra, differential equations, and statistics, students learn to think precisely, </w:t>
      </w:r>
      <w:r>
        <w:rPr>
          <w:rFonts w:cs="Aptos"/>
        </w:rPr>
        <w:lastRenderedPageBreak/>
        <w:t xml:space="preserve">work with abstract structures, and model real-world phenomena. Electives allow students to tailor the Minor towards discrete mathematics, </w:t>
      </w:r>
      <w:proofErr w:type="spellStart"/>
      <w:r>
        <w:rPr>
          <w:rFonts w:cs="Aptos"/>
        </w:rPr>
        <w:t>optimisation</w:t>
      </w:r>
      <w:proofErr w:type="spellEnd"/>
      <w:r>
        <w:rPr>
          <w:rFonts w:cs="Aptos"/>
        </w:rPr>
        <w:t xml:space="preserve">, geometry, computation, finance, or machine learning. Overall, </w:t>
      </w:r>
      <w:proofErr w:type="gramStart"/>
      <w:r>
        <w:rPr>
          <w:rFonts w:cs="Aptos"/>
        </w:rPr>
        <w:t>the Minor</w:t>
      </w:r>
      <w:proofErr w:type="gramEnd"/>
      <w:r>
        <w:rPr>
          <w:rFonts w:cs="Aptos"/>
        </w:rPr>
        <w:t xml:space="preserve"> promotes mathematical maturity: the ability to reason carefully, communicate arguments clearly, and transfer mathematical techniques to new contexts, while also preparing interested students for further study in mathematics.</w:t>
      </w:r>
    </w:p>
    <w:p w14:paraId="4FE3BCE1" w14:textId="77777777" w:rsidR="00450F82" w:rsidRDefault="00450F82" w:rsidP="00450F82">
      <w:pPr>
        <w:spacing w:after="0"/>
        <w:rPr>
          <w:rFonts w:ascii="Aptos Display" w:eastAsia="Times New Roman" w:hAnsi="Aptos Display" w:cs="Aptos Display"/>
          <w:i/>
          <w:lang w:eastAsia="en-IN"/>
        </w:rPr>
      </w:pPr>
    </w:p>
    <w:p w14:paraId="6ED1E7EA" w14:textId="77777777" w:rsidR="00450F82" w:rsidRDefault="00450F82" w:rsidP="00450F82">
      <w:pPr>
        <w:keepNext/>
        <w:spacing w:before="120" w:after="120" w:line="240" w:lineRule="auto"/>
        <w:rPr>
          <w:rFonts w:ascii="Times New Roman" w:hAnsi="Times New Roman"/>
          <w:b/>
        </w:rPr>
      </w:pPr>
      <w:r>
        <w:rPr>
          <w:rFonts w:cs="Aptos"/>
          <w:b/>
          <w:sz w:val="28"/>
        </w:rPr>
        <w:t>Why pursue this Minor?</w:t>
      </w:r>
    </w:p>
    <w:p w14:paraId="05BAF698" w14:textId="77777777" w:rsidR="00450F82" w:rsidRDefault="00450F82" w:rsidP="00450F82">
      <w:pPr>
        <w:spacing w:after="120" w:line="288" w:lineRule="auto"/>
        <w:rPr>
          <w:rFonts w:ascii="Aptos Display" w:eastAsia="Times New Roman" w:hAnsi="Aptos Display" w:cs="Aptos Display"/>
          <w:i/>
          <w:lang w:eastAsia="en-IN"/>
        </w:rPr>
      </w:pPr>
      <w:r>
        <w:rPr>
          <w:rFonts w:cs="Aptos"/>
        </w:rPr>
        <w:t>1. Strong foundation for quantitative careers and higher study: core training in analysis, algebra, differential equations, and statistics.</w:t>
      </w:r>
    </w:p>
    <w:p w14:paraId="7092DEFC" w14:textId="77777777" w:rsidR="00450F82" w:rsidRDefault="00450F82" w:rsidP="00450F82">
      <w:pPr>
        <w:spacing w:after="120" w:line="288" w:lineRule="auto"/>
        <w:rPr>
          <w:rFonts w:ascii="Aptos Display" w:eastAsia="Times New Roman" w:hAnsi="Aptos Display" w:cs="Aptos Display"/>
          <w:i/>
          <w:lang w:eastAsia="en-IN"/>
        </w:rPr>
      </w:pPr>
      <w:r>
        <w:rPr>
          <w:rFonts w:cs="Aptos"/>
        </w:rPr>
        <w:t xml:space="preserve">2. Flexible electives to match interests: discrete mathematics, </w:t>
      </w:r>
      <w:proofErr w:type="spellStart"/>
      <w:r>
        <w:rPr>
          <w:rFonts w:cs="Aptos"/>
        </w:rPr>
        <w:t>optimisation</w:t>
      </w:r>
      <w:proofErr w:type="spellEnd"/>
      <w:r>
        <w:rPr>
          <w:rFonts w:cs="Aptos"/>
        </w:rPr>
        <w:t>, geometry, computation, finance, and machine learning.</w:t>
      </w:r>
    </w:p>
    <w:p w14:paraId="4D816B79" w14:textId="77777777" w:rsidR="00450F82" w:rsidRDefault="00450F82" w:rsidP="00450F82">
      <w:pPr>
        <w:spacing w:after="120" w:line="288" w:lineRule="auto"/>
        <w:rPr>
          <w:rFonts w:ascii="Aptos Display" w:eastAsia="Times New Roman" w:hAnsi="Aptos Display" w:cs="Aptos Display"/>
          <w:i/>
          <w:lang w:eastAsia="en-IN"/>
        </w:rPr>
      </w:pPr>
      <w:r>
        <w:rPr>
          <w:rFonts w:cs="Aptos"/>
        </w:rPr>
        <w:t>3. Emphasis on rigorous reasoning and communication: proof-based thinking and clear mathematical writing for interdisciplinary work.</w:t>
      </w:r>
    </w:p>
    <w:p w14:paraId="7904D998" w14:textId="77777777" w:rsidR="00450F82" w:rsidRDefault="00450F82" w:rsidP="00450F82">
      <w:pPr>
        <w:spacing w:after="0"/>
        <w:rPr>
          <w:rFonts w:ascii="Aptos Display" w:eastAsia="Times New Roman" w:hAnsi="Aptos Display" w:cs="Aptos Display"/>
          <w:i/>
          <w:lang w:eastAsia="en-IN"/>
        </w:rPr>
      </w:pPr>
    </w:p>
    <w:p w14:paraId="4A1C97DA" w14:textId="77777777" w:rsidR="00450F82" w:rsidRDefault="00450F82" w:rsidP="00450F82">
      <w:pPr>
        <w:spacing w:after="0"/>
        <w:rPr>
          <w:rFonts w:ascii="Aptos Display" w:eastAsia="Times New Roman" w:hAnsi="Aptos Display" w:cs="Aptos Display"/>
          <w:i/>
          <w:lang w:eastAsia="en-IN"/>
        </w:rPr>
      </w:pPr>
    </w:p>
    <w:p w14:paraId="45FA54F2" w14:textId="77777777" w:rsidR="00450F82" w:rsidRPr="00CE6A69" w:rsidRDefault="00450F82" w:rsidP="00450F82">
      <w:pPr>
        <w:spacing w:after="0"/>
        <w:rPr>
          <w:rFonts w:ascii="Aptos Display" w:eastAsia="Times New Roman" w:hAnsi="Aptos Display" w:cs="Aptos Display"/>
          <w:i/>
          <w:lang w:eastAsia="en-IN"/>
        </w:rPr>
      </w:pPr>
    </w:p>
    <w:p w14:paraId="2F999E15" w14:textId="77777777" w:rsidR="00450F82" w:rsidRDefault="00450F82" w:rsidP="00450F82">
      <w:pPr>
        <w:keepNext/>
        <w:spacing w:before="120" w:after="120" w:line="240" w:lineRule="auto"/>
        <w:rPr>
          <w:rFonts w:ascii="Times New Roman" w:hAnsi="Times New Roman"/>
          <w:b/>
        </w:rPr>
      </w:pPr>
      <w:r>
        <w:rPr>
          <w:rFonts w:cs="Aptos"/>
          <w:b/>
          <w:sz w:val="28"/>
        </w:rPr>
        <w:t>Program Learning Goals</w:t>
      </w:r>
    </w:p>
    <w:p w14:paraId="33526120" w14:textId="77777777" w:rsidR="00450F82" w:rsidRDefault="00450F82" w:rsidP="00450F82">
      <w:pPr>
        <w:spacing w:after="120" w:line="288" w:lineRule="auto"/>
        <w:rPr>
          <w:rFonts w:ascii="Aptos Display" w:eastAsia="Times New Roman" w:hAnsi="Aptos Display" w:cs="Aptos Display"/>
          <w:b/>
          <w:bCs/>
          <w:iCs/>
          <w:lang w:eastAsia="en-IN"/>
        </w:rPr>
      </w:pPr>
      <w:r>
        <w:rPr>
          <w:rFonts w:cs="Aptos"/>
        </w:rPr>
        <w:t xml:space="preserve">PLG 1: Apply foundational concepts in real analysis and </w:t>
      </w:r>
      <w:proofErr w:type="gramStart"/>
      <w:r>
        <w:rPr>
          <w:rFonts w:cs="Aptos"/>
        </w:rPr>
        <w:t>algebra, and</w:t>
      </w:r>
      <w:proofErr w:type="gramEnd"/>
      <w:r>
        <w:rPr>
          <w:rFonts w:cs="Aptos"/>
        </w:rPr>
        <w:t xml:space="preserve"> construct clear proofs and formal arguments to solve mathematical problems.</w:t>
      </w:r>
    </w:p>
    <w:p w14:paraId="7A64C5C3" w14:textId="77777777" w:rsidR="00450F82" w:rsidRDefault="00450F82" w:rsidP="00450F82">
      <w:pPr>
        <w:spacing w:after="120" w:line="288" w:lineRule="auto"/>
        <w:rPr>
          <w:rFonts w:ascii="Aptos Display" w:eastAsia="Times New Roman" w:hAnsi="Aptos Display" w:cs="Aptos Display"/>
          <w:b/>
          <w:bCs/>
          <w:iCs/>
          <w:lang w:eastAsia="en-IN"/>
        </w:rPr>
      </w:pPr>
      <w:r>
        <w:rPr>
          <w:rFonts w:cs="Aptos"/>
        </w:rPr>
        <w:t xml:space="preserve">PLG 2: Model and </w:t>
      </w:r>
      <w:proofErr w:type="spellStart"/>
      <w:r>
        <w:rPr>
          <w:rFonts w:cs="Aptos"/>
        </w:rPr>
        <w:t>analyse</w:t>
      </w:r>
      <w:proofErr w:type="spellEnd"/>
      <w:r>
        <w:rPr>
          <w:rFonts w:cs="Aptos"/>
        </w:rPr>
        <w:t xml:space="preserve"> quantitative phenomena using differential equations and statistical </w:t>
      </w:r>
      <w:proofErr w:type="gramStart"/>
      <w:r>
        <w:rPr>
          <w:rFonts w:cs="Aptos"/>
        </w:rPr>
        <w:t>inference, and</w:t>
      </w:r>
      <w:proofErr w:type="gramEnd"/>
      <w:r>
        <w:rPr>
          <w:rFonts w:cs="Aptos"/>
        </w:rPr>
        <w:t xml:space="preserve"> interpret results in theoretical and applied contexts.</w:t>
      </w:r>
    </w:p>
    <w:p w14:paraId="0703D270" w14:textId="77777777" w:rsidR="00450F82" w:rsidRDefault="00450F82" w:rsidP="00450F82">
      <w:pPr>
        <w:spacing w:after="0"/>
        <w:rPr>
          <w:rFonts w:ascii="Aptos Display" w:eastAsia="Times New Roman" w:hAnsi="Aptos Display" w:cs="Aptos Display"/>
          <w:b/>
          <w:bCs/>
          <w:iCs/>
          <w:lang w:eastAsia="en-IN"/>
        </w:rPr>
      </w:pPr>
    </w:p>
    <w:p w14:paraId="38ACCB42" w14:textId="77777777" w:rsidR="00450F82" w:rsidRDefault="00450F82" w:rsidP="00450F82">
      <w:pPr>
        <w:spacing w:after="120" w:line="288" w:lineRule="auto"/>
        <w:rPr>
          <w:rFonts w:ascii="Aptos Display" w:eastAsia="Times New Roman" w:hAnsi="Aptos Display" w:cs="Aptos Display"/>
          <w:b/>
          <w:bCs/>
          <w:iCs/>
          <w:lang w:eastAsia="en-IN"/>
        </w:rPr>
      </w:pPr>
      <w:r>
        <w:rPr>
          <w:rFonts w:cs="Aptos"/>
        </w:rPr>
        <w:t xml:space="preserve">PLG 3: Use discrete, </w:t>
      </w:r>
      <w:proofErr w:type="spellStart"/>
      <w:r>
        <w:rPr>
          <w:rFonts w:cs="Aptos"/>
        </w:rPr>
        <w:t>optimisation</w:t>
      </w:r>
      <w:proofErr w:type="spellEnd"/>
      <w:r>
        <w:rPr>
          <w:rFonts w:cs="Aptos"/>
        </w:rPr>
        <w:t>, and computational tools to formulate and solve problems, and communicate solutions effectively for interdisciplinary applications.</w:t>
      </w:r>
    </w:p>
    <w:p w14:paraId="57FE8222" w14:textId="77777777" w:rsidR="00450F82" w:rsidRDefault="00450F82" w:rsidP="00450F82">
      <w:pPr>
        <w:spacing w:after="0"/>
        <w:rPr>
          <w:rFonts w:ascii="Aptos Display" w:eastAsia="Times New Roman" w:hAnsi="Aptos Display" w:cs="Aptos Display"/>
          <w:i/>
          <w:lang w:eastAsia="en-IN"/>
        </w:rPr>
      </w:pPr>
    </w:p>
    <w:p w14:paraId="59D3466A" w14:textId="77777777" w:rsidR="00450F82" w:rsidRDefault="00450F82" w:rsidP="00450F82">
      <w:pPr>
        <w:keepNext/>
        <w:spacing w:before="120" w:after="120" w:line="240" w:lineRule="auto"/>
        <w:rPr>
          <w:rFonts w:ascii="Times New Roman" w:hAnsi="Times New Roman"/>
          <w:b/>
        </w:rPr>
      </w:pPr>
      <w:r>
        <w:rPr>
          <w:rFonts w:cs="Aptos"/>
          <w:b/>
          <w:sz w:val="28"/>
        </w:rPr>
        <w:lastRenderedPageBreak/>
        <w:t xml:space="preserve">Minor Curriculum Matrix: </w:t>
      </w:r>
    </w:p>
    <w:p w14:paraId="19413836" w14:textId="77777777" w:rsidR="00450F82" w:rsidRDefault="00450F82" w:rsidP="00450F82">
      <w:pPr>
        <w:keepNext/>
        <w:spacing w:after="120" w:line="240" w:lineRule="auto"/>
        <w:rPr>
          <w:rFonts w:ascii="Aptos Display" w:hAnsi="Aptos Display" w:cs="Aptos Display"/>
          <w:i/>
        </w:rPr>
      </w:pPr>
      <w:r>
        <w:rPr>
          <w:rFonts w:cs="Aptos"/>
          <w:i/>
        </w:rPr>
        <w:t>(Provide the revised curriculum matrix below)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1728"/>
        <w:gridCol w:w="1728"/>
        <w:gridCol w:w="1872"/>
      </w:tblGrid>
      <w:tr w:rsidR="00450F82" w14:paraId="29BAB2E0" w14:textId="77777777" w:rsidTr="00665DDC">
        <w:trPr>
          <w:tblHeader/>
          <w:jc w:val="center"/>
        </w:trPr>
        <w:tc>
          <w:tcPr>
            <w:tcW w:w="33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163213" w14:textId="77777777" w:rsidR="00450F82" w:rsidRDefault="00450F82" w:rsidP="00665DDC">
            <w:pPr>
              <w:spacing w:after="20" w:line="247" w:lineRule="auto"/>
              <w:jc w:val="center"/>
            </w:pPr>
          </w:p>
        </w:tc>
        <w:tc>
          <w:tcPr>
            <w:tcW w:w="17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8C0786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2"/>
              </w:rPr>
              <w:t>Core</w:t>
            </w:r>
          </w:p>
        </w:tc>
        <w:tc>
          <w:tcPr>
            <w:tcW w:w="17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098D00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2"/>
              </w:rPr>
              <w:t>Elective</w:t>
            </w:r>
          </w:p>
        </w:tc>
        <w:tc>
          <w:tcPr>
            <w:tcW w:w="187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73135E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2"/>
              </w:rPr>
              <w:t>Total Credits</w:t>
            </w:r>
          </w:p>
        </w:tc>
      </w:tr>
      <w:tr w:rsidR="00450F82" w14:paraId="2FE93A5D" w14:textId="77777777" w:rsidTr="00665DDC">
        <w:trPr>
          <w:cantSplit/>
          <w:jc w:val="center"/>
        </w:trPr>
        <w:tc>
          <w:tcPr>
            <w:tcW w:w="33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6CF7EA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23"/>
              </w:rPr>
              <w:t>Min Credits required</w:t>
            </w:r>
          </w:p>
        </w:tc>
        <w:tc>
          <w:tcPr>
            <w:tcW w:w="17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6FC338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23"/>
              </w:rPr>
              <w:t>12</w:t>
            </w:r>
          </w:p>
        </w:tc>
        <w:tc>
          <w:tcPr>
            <w:tcW w:w="17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A114E1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23"/>
              </w:rPr>
              <w:t>8</w:t>
            </w:r>
          </w:p>
        </w:tc>
        <w:tc>
          <w:tcPr>
            <w:tcW w:w="187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AAFE43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23"/>
              </w:rPr>
              <w:t>20</w:t>
            </w:r>
          </w:p>
        </w:tc>
      </w:tr>
      <w:tr w:rsidR="00450F82" w14:paraId="695F2BC0" w14:textId="77777777" w:rsidTr="00665DDC">
        <w:trPr>
          <w:cantSplit/>
          <w:jc w:val="center"/>
        </w:trPr>
        <w:tc>
          <w:tcPr>
            <w:tcW w:w="33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70DC87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23"/>
              </w:rPr>
              <w:t>Number of Credits to Choose</w:t>
            </w:r>
          </w:p>
        </w:tc>
        <w:tc>
          <w:tcPr>
            <w:tcW w:w="17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C8D940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23"/>
              </w:rPr>
              <w:t>16</w:t>
            </w:r>
          </w:p>
        </w:tc>
        <w:tc>
          <w:tcPr>
            <w:tcW w:w="17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431431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23"/>
              </w:rPr>
              <w:t>32</w:t>
            </w:r>
          </w:p>
        </w:tc>
        <w:tc>
          <w:tcPr>
            <w:tcW w:w="187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6A4829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23"/>
              </w:rPr>
              <w:t>48</w:t>
            </w:r>
          </w:p>
        </w:tc>
      </w:tr>
      <w:tr w:rsidR="00450F82" w14:paraId="50E2DC14" w14:textId="77777777" w:rsidTr="00665DDC">
        <w:trPr>
          <w:cantSplit/>
          <w:jc w:val="center"/>
        </w:trPr>
        <w:tc>
          <w:tcPr>
            <w:tcW w:w="33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1E634F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23"/>
              </w:rPr>
              <w:t>Selection Rate*</w:t>
            </w:r>
          </w:p>
        </w:tc>
        <w:tc>
          <w:tcPr>
            <w:tcW w:w="17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D47928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23"/>
              </w:rPr>
              <w:t>75%</w:t>
            </w:r>
          </w:p>
        </w:tc>
        <w:tc>
          <w:tcPr>
            <w:tcW w:w="17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38DADC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23"/>
              </w:rPr>
              <w:t>25%</w:t>
            </w:r>
          </w:p>
        </w:tc>
        <w:tc>
          <w:tcPr>
            <w:tcW w:w="187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3106E9" w14:textId="77777777" w:rsidR="00450F82" w:rsidRDefault="00450F82" w:rsidP="00665DDC">
            <w:pPr>
              <w:spacing w:after="20" w:line="247" w:lineRule="auto"/>
            </w:pPr>
          </w:p>
        </w:tc>
      </w:tr>
    </w:tbl>
    <w:p w14:paraId="2A21D764" w14:textId="77777777" w:rsidR="00450F82" w:rsidRDefault="00450F82" w:rsidP="00450F82">
      <w:pPr>
        <w:spacing w:after="40" w:line="240" w:lineRule="auto"/>
        <w:jc w:val="center"/>
        <w:rPr>
          <w:i/>
          <w:iCs/>
          <w:sz w:val="20"/>
          <w:szCs w:val="20"/>
        </w:rPr>
      </w:pPr>
      <w:r>
        <w:rPr>
          <w:rFonts w:cs="Aptos"/>
          <w:i/>
          <w:sz w:val="22"/>
        </w:rPr>
        <w:t>*Selection Rate for core should be 75% or higher, and for elective courses should be 25% or higher.</w:t>
      </w:r>
    </w:p>
    <w:p w14:paraId="6F50DA63" w14:textId="77777777" w:rsidR="00450F82" w:rsidRDefault="00450F82" w:rsidP="00450F82">
      <w:pPr>
        <w:spacing w:line="240" w:lineRule="auto"/>
      </w:pPr>
      <w:r>
        <w:rPr>
          <w:rFonts w:cs="Aptos"/>
          <w:i/>
          <w:sz w:val="22"/>
        </w:rPr>
        <w:t>** Fill if applicable</w:t>
      </w:r>
    </w:p>
    <w:p w14:paraId="0BD6F79D" w14:textId="77777777" w:rsidR="00450F82" w:rsidRDefault="00450F82" w:rsidP="00450F82">
      <w:pPr>
        <w:spacing w:after="0"/>
        <w:jc w:val="center"/>
        <w:rPr>
          <w:b/>
          <w:bCs/>
        </w:rPr>
      </w:pPr>
    </w:p>
    <w:p w14:paraId="4A70A2D5" w14:textId="77777777" w:rsidR="00450F82" w:rsidRDefault="00450F82" w:rsidP="00450F82">
      <w:pPr>
        <w:keepNext/>
        <w:spacing w:before="200" w:after="120" w:line="240" w:lineRule="auto"/>
        <w:jc w:val="center"/>
        <w:rPr>
          <w:rFonts w:cs="Aptos"/>
          <w:b/>
          <w:sz w:val="26"/>
        </w:rPr>
      </w:pPr>
    </w:p>
    <w:p w14:paraId="6F443770" w14:textId="3B746748" w:rsidR="00450F82" w:rsidRPr="00B05748" w:rsidRDefault="00450F82" w:rsidP="00450F82">
      <w:pPr>
        <w:keepNext/>
        <w:spacing w:before="200" w:after="120" w:line="240" w:lineRule="auto"/>
        <w:jc w:val="center"/>
        <w:rPr>
          <w:bCs/>
        </w:rPr>
      </w:pPr>
      <w:r>
        <w:rPr>
          <w:rFonts w:cs="Aptos"/>
          <w:b/>
          <w:sz w:val="26"/>
        </w:rPr>
        <w:t>Eligibility</w:t>
      </w:r>
      <w:r w:rsidRPr="00B05748">
        <w:rPr>
          <w:rFonts w:cs="Aptos"/>
          <w:bCs/>
          <w:sz w:val="26"/>
        </w:rPr>
        <w:t xml:space="preserve">:   Have already done </w:t>
      </w:r>
      <w:r w:rsidRPr="00B05748">
        <w:rPr>
          <w:rFonts w:cs="Aptos"/>
          <w:bCs/>
          <w:sz w:val="26"/>
        </w:rPr>
        <w:t>MAT1002/MAT1100/MAT2004, as core course of their major degree.</w:t>
      </w:r>
    </w:p>
    <w:p w14:paraId="17B9D7DB" w14:textId="270FBFC6" w:rsidR="00450F82" w:rsidRDefault="00450F82" w:rsidP="00450F82">
      <w:pPr>
        <w:keepNext/>
        <w:spacing w:before="200" w:after="120" w:line="240" w:lineRule="auto"/>
        <w:jc w:val="center"/>
        <w:rPr>
          <w:rFonts w:cs="Aptos"/>
          <w:b/>
          <w:sz w:val="26"/>
        </w:rPr>
      </w:pPr>
    </w:p>
    <w:p w14:paraId="50E5E806" w14:textId="085B8E72" w:rsidR="00450F82" w:rsidRPr="00450F82" w:rsidRDefault="00450F82" w:rsidP="00450F82">
      <w:pPr>
        <w:keepNext/>
        <w:spacing w:before="200" w:after="120" w:line="240" w:lineRule="auto"/>
        <w:jc w:val="center"/>
        <w:rPr>
          <w:rFonts w:cs="Aptos"/>
          <w:b/>
          <w:sz w:val="26"/>
        </w:rPr>
      </w:pPr>
      <w:r>
        <w:rPr>
          <w:rFonts w:cs="Aptos"/>
          <w:b/>
          <w:sz w:val="26"/>
        </w:rPr>
        <w:t xml:space="preserve">Core Courses 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2088"/>
        <w:gridCol w:w="2376"/>
        <w:gridCol w:w="1296"/>
        <w:gridCol w:w="1440"/>
      </w:tblGrid>
      <w:tr w:rsidR="00450F82" w14:paraId="690B27FE" w14:textId="77777777" w:rsidTr="00665DDC">
        <w:trPr>
          <w:tblHeader/>
          <w:jc w:val="center"/>
        </w:trPr>
        <w:tc>
          <w:tcPr>
            <w:tcW w:w="7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030B8B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Sr No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DE9369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Course Code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C9FAA9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Course Name</w:t>
            </w:r>
          </w:p>
        </w:tc>
        <w:tc>
          <w:tcPr>
            <w:tcW w:w="237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A2053A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Pre-requisite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AF681F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Course Credits</w:t>
            </w:r>
            <w:r>
              <w:rPr>
                <w:rFonts w:cs="Aptos"/>
                <w:b/>
                <w:sz w:val="20"/>
              </w:rPr>
              <w:br/>
              <w:t>(</w:t>
            </w:r>
            <w:proofErr w:type="gramStart"/>
            <w:r>
              <w:rPr>
                <w:rFonts w:cs="Aptos"/>
                <w:b/>
                <w:sz w:val="20"/>
              </w:rPr>
              <w:t>L:T</w:t>
            </w:r>
            <w:proofErr w:type="gramEnd"/>
            <w:r>
              <w:rPr>
                <w:rFonts w:cs="Aptos"/>
                <w:b/>
                <w:sz w:val="20"/>
              </w:rPr>
              <w:t>:P)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3A563C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PLGs Mapping</w:t>
            </w:r>
          </w:p>
        </w:tc>
      </w:tr>
      <w:tr w:rsidR="00450F82" w14:paraId="334B4D9F" w14:textId="77777777" w:rsidTr="00665DDC">
        <w:trPr>
          <w:cantSplit/>
          <w:jc w:val="center"/>
        </w:trPr>
        <w:tc>
          <w:tcPr>
            <w:tcW w:w="7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0A2033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1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823811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MAT 2001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ADC19D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9"/>
              </w:rPr>
              <w:t>Real Analysis I</w:t>
            </w:r>
          </w:p>
        </w:tc>
        <w:tc>
          <w:tcPr>
            <w:tcW w:w="237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E96AEA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9"/>
              </w:rPr>
              <w:t>MAT1002 or MAT1100 or MAT2004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B78CC3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3:1:0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A01B7C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PLG 1</w:t>
            </w:r>
          </w:p>
        </w:tc>
      </w:tr>
      <w:tr w:rsidR="00450F82" w14:paraId="09BED308" w14:textId="77777777" w:rsidTr="00665DDC">
        <w:trPr>
          <w:cantSplit/>
          <w:jc w:val="center"/>
        </w:trPr>
        <w:tc>
          <w:tcPr>
            <w:tcW w:w="7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EDA3FA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2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B89825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MAT 2005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B193B0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9"/>
              </w:rPr>
              <w:t>Algebra I</w:t>
            </w:r>
          </w:p>
        </w:tc>
        <w:tc>
          <w:tcPr>
            <w:tcW w:w="237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7BB562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9"/>
              </w:rPr>
              <w:t>MAT1002 or MAT1100 or MAT2004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EA408D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3:1:0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BB33CB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PLG 1</w:t>
            </w:r>
          </w:p>
        </w:tc>
      </w:tr>
      <w:tr w:rsidR="00450F82" w14:paraId="19EA8A23" w14:textId="77777777" w:rsidTr="00665DDC">
        <w:trPr>
          <w:cantSplit/>
          <w:jc w:val="center"/>
        </w:trPr>
        <w:tc>
          <w:tcPr>
            <w:tcW w:w="7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8B29D0A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3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3F7F3E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MAT 3003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015C0B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9"/>
              </w:rPr>
              <w:t>Differential Equations</w:t>
            </w:r>
          </w:p>
        </w:tc>
        <w:tc>
          <w:tcPr>
            <w:tcW w:w="237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34E8D8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9"/>
              </w:rPr>
              <w:t>MAT1002 or MAT1100 or MAT2004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D54796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3:1:0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282A46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PLG 2</w:t>
            </w:r>
          </w:p>
        </w:tc>
      </w:tr>
      <w:tr w:rsidR="00450F82" w14:paraId="549C9899" w14:textId="77777777" w:rsidTr="00665DDC">
        <w:trPr>
          <w:cantSplit/>
          <w:jc w:val="center"/>
        </w:trPr>
        <w:tc>
          <w:tcPr>
            <w:tcW w:w="7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C217DC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4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1A4724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MAT 3001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27D8FE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9"/>
              </w:rPr>
              <w:t>Statistical Inference</w:t>
            </w:r>
          </w:p>
        </w:tc>
        <w:tc>
          <w:tcPr>
            <w:tcW w:w="237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BC427E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9"/>
              </w:rPr>
              <w:t>MAT1002 or MAT1007 or MAT2007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4FBAC9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3:1:0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BD70C8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9"/>
              </w:rPr>
              <w:t>PLG 2</w:t>
            </w:r>
          </w:p>
        </w:tc>
      </w:tr>
    </w:tbl>
    <w:p w14:paraId="16970DA9" w14:textId="77777777" w:rsidR="00450F82" w:rsidRDefault="00450F82" w:rsidP="00450F82">
      <w:pPr>
        <w:spacing w:after="0" w:line="240" w:lineRule="auto"/>
        <w:jc w:val="center"/>
      </w:pPr>
    </w:p>
    <w:p w14:paraId="26E90936" w14:textId="77777777" w:rsidR="00450F82" w:rsidRDefault="00450F82" w:rsidP="00450F82">
      <w:pPr>
        <w:spacing w:after="0"/>
        <w:rPr>
          <w:b/>
          <w:bCs/>
        </w:rPr>
      </w:pPr>
    </w:p>
    <w:p w14:paraId="551322F9" w14:textId="6F23F60F" w:rsidR="00450F82" w:rsidRDefault="00450F82" w:rsidP="00450F82">
      <w:pPr>
        <w:keepNext/>
        <w:pageBreakBefore/>
        <w:spacing w:before="200" w:after="120" w:line="240" w:lineRule="auto"/>
        <w:jc w:val="center"/>
        <w:rPr>
          <w:b/>
          <w:bCs/>
        </w:rPr>
      </w:pPr>
      <w:r>
        <w:rPr>
          <w:rFonts w:cs="Aptos"/>
          <w:b/>
          <w:sz w:val="26"/>
        </w:rPr>
        <w:lastRenderedPageBreak/>
        <w:t xml:space="preserve">Elective Basket 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68"/>
        <w:gridCol w:w="2088"/>
        <w:gridCol w:w="2520"/>
        <w:gridCol w:w="1224"/>
        <w:gridCol w:w="1512"/>
      </w:tblGrid>
      <w:tr w:rsidR="00450F82" w14:paraId="7DE62011" w14:textId="77777777" w:rsidTr="00665DDC">
        <w:trPr>
          <w:tblHeader/>
          <w:jc w:val="center"/>
        </w:trPr>
        <w:tc>
          <w:tcPr>
            <w:tcW w:w="6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3199CD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Sr No</w:t>
            </w:r>
          </w:p>
        </w:tc>
        <w:tc>
          <w:tcPr>
            <w:tcW w:w="13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E6242A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Course Code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063F2B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Course Name</w:t>
            </w:r>
          </w:p>
        </w:tc>
        <w:tc>
          <w:tcPr>
            <w:tcW w:w="25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B21B48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Pre-requisite</w:t>
            </w:r>
          </w:p>
        </w:tc>
        <w:tc>
          <w:tcPr>
            <w:tcW w:w="122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CD57A5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Course Credits</w:t>
            </w:r>
            <w:r>
              <w:rPr>
                <w:rFonts w:cs="Aptos"/>
                <w:b/>
                <w:sz w:val="20"/>
              </w:rPr>
              <w:br/>
              <w:t>(</w:t>
            </w:r>
            <w:proofErr w:type="gramStart"/>
            <w:r>
              <w:rPr>
                <w:rFonts w:cs="Aptos"/>
                <w:b/>
                <w:sz w:val="20"/>
              </w:rPr>
              <w:t>L:T</w:t>
            </w:r>
            <w:proofErr w:type="gramEnd"/>
            <w:r>
              <w:rPr>
                <w:rFonts w:cs="Aptos"/>
                <w:b/>
                <w:sz w:val="20"/>
              </w:rPr>
              <w:t>:P)</w:t>
            </w:r>
          </w:p>
        </w:tc>
        <w:tc>
          <w:tcPr>
            <w:tcW w:w="15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A84184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PLGs Mapping</w:t>
            </w:r>
          </w:p>
        </w:tc>
      </w:tr>
      <w:tr w:rsidR="00450F82" w14:paraId="65D52D84" w14:textId="77777777" w:rsidTr="00665DDC">
        <w:trPr>
          <w:cantSplit/>
          <w:jc w:val="center"/>
        </w:trPr>
        <w:tc>
          <w:tcPr>
            <w:tcW w:w="6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693872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1</w:t>
            </w:r>
          </w:p>
        </w:tc>
        <w:tc>
          <w:tcPr>
            <w:tcW w:w="13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A72216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MAT 2046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D39A6F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Combinatorics</w:t>
            </w:r>
          </w:p>
        </w:tc>
        <w:tc>
          <w:tcPr>
            <w:tcW w:w="25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D86087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MAT1002 or MAT1100 or MAT2004, or MAT1060</w:t>
            </w:r>
          </w:p>
        </w:tc>
        <w:tc>
          <w:tcPr>
            <w:tcW w:w="122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FBEA77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3:1:0</w:t>
            </w:r>
          </w:p>
        </w:tc>
        <w:tc>
          <w:tcPr>
            <w:tcW w:w="15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5EC5C1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PLG 3</w:t>
            </w:r>
          </w:p>
        </w:tc>
      </w:tr>
      <w:tr w:rsidR="00450F82" w14:paraId="4FF5F044" w14:textId="77777777" w:rsidTr="00665DDC">
        <w:trPr>
          <w:cantSplit/>
          <w:jc w:val="center"/>
        </w:trPr>
        <w:tc>
          <w:tcPr>
            <w:tcW w:w="6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4007D5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2</w:t>
            </w:r>
          </w:p>
        </w:tc>
        <w:tc>
          <w:tcPr>
            <w:tcW w:w="13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7938EA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MAT 4208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894E3C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Graph Theory</w:t>
            </w:r>
          </w:p>
        </w:tc>
        <w:tc>
          <w:tcPr>
            <w:tcW w:w="25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8B3CDA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MAT2001 or MAT1060</w:t>
            </w:r>
          </w:p>
        </w:tc>
        <w:tc>
          <w:tcPr>
            <w:tcW w:w="122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8AA1DC8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3:1:0</w:t>
            </w:r>
          </w:p>
        </w:tc>
        <w:tc>
          <w:tcPr>
            <w:tcW w:w="15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457067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PLG 3</w:t>
            </w:r>
          </w:p>
        </w:tc>
      </w:tr>
      <w:tr w:rsidR="00450F82" w14:paraId="54AFEF0C" w14:textId="77777777" w:rsidTr="00665DDC">
        <w:trPr>
          <w:cantSplit/>
          <w:jc w:val="center"/>
        </w:trPr>
        <w:tc>
          <w:tcPr>
            <w:tcW w:w="6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0F3A2B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3</w:t>
            </w:r>
          </w:p>
        </w:tc>
        <w:tc>
          <w:tcPr>
            <w:tcW w:w="13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3758D0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MAT 4203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571190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Introduction to Differentiable Manifolds</w:t>
            </w:r>
          </w:p>
        </w:tc>
        <w:tc>
          <w:tcPr>
            <w:tcW w:w="25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49674D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MAT2001 and MAT4219</w:t>
            </w:r>
          </w:p>
        </w:tc>
        <w:tc>
          <w:tcPr>
            <w:tcW w:w="122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0CD255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3:1:0</w:t>
            </w:r>
          </w:p>
        </w:tc>
        <w:tc>
          <w:tcPr>
            <w:tcW w:w="15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EDED28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PLG 1, PLG 3</w:t>
            </w:r>
          </w:p>
        </w:tc>
      </w:tr>
      <w:tr w:rsidR="00450F82" w14:paraId="5143DD1A" w14:textId="77777777" w:rsidTr="00665DDC">
        <w:trPr>
          <w:cantSplit/>
          <w:jc w:val="center"/>
        </w:trPr>
        <w:tc>
          <w:tcPr>
            <w:tcW w:w="6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727F30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4</w:t>
            </w:r>
          </w:p>
        </w:tc>
        <w:tc>
          <w:tcPr>
            <w:tcW w:w="13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8660DA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MAT 4212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3E7451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Introduction to Mathematical Finance</w:t>
            </w:r>
          </w:p>
        </w:tc>
        <w:tc>
          <w:tcPr>
            <w:tcW w:w="25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014190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MAT2005 or MAT3001 or MAT1060 or MAT1007</w:t>
            </w:r>
          </w:p>
        </w:tc>
        <w:tc>
          <w:tcPr>
            <w:tcW w:w="122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3CE7C9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3:1:0</w:t>
            </w:r>
          </w:p>
        </w:tc>
        <w:tc>
          <w:tcPr>
            <w:tcW w:w="15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94E5E2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PLG 2, PLG 3</w:t>
            </w:r>
          </w:p>
        </w:tc>
      </w:tr>
      <w:tr w:rsidR="00450F82" w14:paraId="3737EE53" w14:textId="77777777" w:rsidTr="00665DDC">
        <w:trPr>
          <w:cantSplit/>
          <w:jc w:val="center"/>
        </w:trPr>
        <w:tc>
          <w:tcPr>
            <w:tcW w:w="6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860BA8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5</w:t>
            </w:r>
          </w:p>
        </w:tc>
        <w:tc>
          <w:tcPr>
            <w:tcW w:w="13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7A045F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MAT 4219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069045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Metric Spaces</w:t>
            </w:r>
          </w:p>
        </w:tc>
        <w:tc>
          <w:tcPr>
            <w:tcW w:w="25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D98626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MAT2001</w:t>
            </w:r>
          </w:p>
        </w:tc>
        <w:tc>
          <w:tcPr>
            <w:tcW w:w="122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FC4CE6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3:1:0</w:t>
            </w:r>
          </w:p>
        </w:tc>
        <w:tc>
          <w:tcPr>
            <w:tcW w:w="15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1EFF60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PLG 1</w:t>
            </w:r>
          </w:p>
        </w:tc>
      </w:tr>
      <w:tr w:rsidR="00450F82" w14:paraId="7A4C089F" w14:textId="77777777" w:rsidTr="00665DDC">
        <w:trPr>
          <w:cantSplit/>
          <w:jc w:val="center"/>
        </w:trPr>
        <w:tc>
          <w:tcPr>
            <w:tcW w:w="6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BEC7EE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6</w:t>
            </w:r>
          </w:p>
        </w:tc>
        <w:tc>
          <w:tcPr>
            <w:tcW w:w="13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D08F73C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MAT 4204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01A9B8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Optimization I</w:t>
            </w:r>
          </w:p>
        </w:tc>
        <w:tc>
          <w:tcPr>
            <w:tcW w:w="25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D8A121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MAT2001 or MAT1060</w:t>
            </w:r>
          </w:p>
        </w:tc>
        <w:tc>
          <w:tcPr>
            <w:tcW w:w="122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FAA4C0D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3:1:0</w:t>
            </w:r>
          </w:p>
        </w:tc>
        <w:tc>
          <w:tcPr>
            <w:tcW w:w="15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345921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PLG 3</w:t>
            </w:r>
          </w:p>
        </w:tc>
      </w:tr>
      <w:tr w:rsidR="00450F82" w14:paraId="51EF5F8A" w14:textId="77777777" w:rsidTr="00665DDC">
        <w:trPr>
          <w:cantSplit/>
          <w:jc w:val="center"/>
        </w:trPr>
        <w:tc>
          <w:tcPr>
            <w:tcW w:w="6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F3C075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7</w:t>
            </w:r>
          </w:p>
        </w:tc>
        <w:tc>
          <w:tcPr>
            <w:tcW w:w="13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2B3CB9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MAT 4100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C52E1F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Statistical Simulation and Computation</w:t>
            </w:r>
          </w:p>
        </w:tc>
        <w:tc>
          <w:tcPr>
            <w:tcW w:w="25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87157C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MAT3001 or MAT1060</w:t>
            </w:r>
          </w:p>
        </w:tc>
        <w:tc>
          <w:tcPr>
            <w:tcW w:w="122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4FEEB1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3:1:0</w:t>
            </w:r>
          </w:p>
        </w:tc>
        <w:tc>
          <w:tcPr>
            <w:tcW w:w="15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84E26E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PLG 2, PLG 3</w:t>
            </w:r>
          </w:p>
        </w:tc>
      </w:tr>
      <w:tr w:rsidR="00450F82" w14:paraId="6DD7DBB0" w14:textId="77777777" w:rsidTr="00665DDC">
        <w:trPr>
          <w:cantSplit/>
          <w:jc w:val="center"/>
        </w:trPr>
        <w:tc>
          <w:tcPr>
            <w:tcW w:w="6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311935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8</w:t>
            </w:r>
          </w:p>
        </w:tc>
        <w:tc>
          <w:tcPr>
            <w:tcW w:w="13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A0EB8E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MAT 4241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79969A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Introduction to Machine Learning</w:t>
            </w:r>
          </w:p>
        </w:tc>
        <w:tc>
          <w:tcPr>
            <w:tcW w:w="252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9380FD" w14:textId="77777777" w:rsidR="00450F82" w:rsidRDefault="00450F82" w:rsidP="00665DDC">
            <w:pPr>
              <w:spacing w:after="20" w:line="247" w:lineRule="auto"/>
            </w:pPr>
            <w:r>
              <w:rPr>
                <w:rFonts w:cs="Aptos"/>
                <w:sz w:val="18"/>
              </w:rPr>
              <w:t>MAT3001 or MAT1060</w:t>
            </w:r>
          </w:p>
        </w:tc>
        <w:tc>
          <w:tcPr>
            <w:tcW w:w="122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C84B3E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3:1:0</w:t>
            </w:r>
          </w:p>
        </w:tc>
        <w:tc>
          <w:tcPr>
            <w:tcW w:w="151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3FB617D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18"/>
              </w:rPr>
              <w:t>PLG 2, PLG 3</w:t>
            </w:r>
          </w:p>
        </w:tc>
      </w:tr>
    </w:tbl>
    <w:p w14:paraId="08F28FD5" w14:textId="77777777" w:rsidR="00450F82" w:rsidRDefault="00450F82" w:rsidP="00450F82">
      <w:pPr>
        <w:spacing w:after="0" w:line="240" w:lineRule="auto"/>
        <w:rPr>
          <w:b/>
          <w:bCs/>
        </w:rPr>
      </w:pPr>
    </w:p>
    <w:p w14:paraId="5C848497" w14:textId="77777777" w:rsidR="00450F82" w:rsidRDefault="00450F82" w:rsidP="00450F82">
      <w:pPr>
        <w:spacing w:after="0"/>
        <w:rPr>
          <w:b/>
        </w:rPr>
      </w:pPr>
    </w:p>
    <w:p w14:paraId="62DF871F" w14:textId="77777777" w:rsidR="00450F82" w:rsidRDefault="00450F82" w:rsidP="00450F82">
      <w:pPr>
        <w:spacing w:after="0"/>
        <w:rPr>
          <w:b/>
        </w:rPr>
      </w:pPr>
    </w:p>
    <w:p w14:paraId="344F8A2D" w14:textId="77777777" w:rsidR="00450F82" w:rsidRDefault="00450F82" w:rsidP="00450F82">
      <w:pPr>
        <w:spacing w:after="0"/>
        <w:rPr>
          <w:b/>
        </w:rPr>
      </w:pPr>
    </w:p>
    <w:p w14:paraId="6A74B8FC" w14:textId="77777777" w:rsidR="00450F82" w:rsidRDefault="00450F82" w:rsidP="00450F82">
      <w:pPr>
        <w:keepNext/>
        <w:spacing w:before="120" w:after="120" w:line="240" w:lineRule="auto"/>
        <w:rPr>
          <w:b/>
        </w:rPr>
      </w:pPr>
      <w:proofErr w:type="gramStart"/>
      <w:r>
        <w:rPr>
          <w:rFonts w:cs="Aptos"/>
          <w:b/>
          <w:sz w:val="28"/>
        </w:rPr>
        <w:t>Board</w:t>
      </w:r>
      <w:proofErr w:type="gramEnd"/>
      <w:r>
        <w:rPr>
          <w:rFonts w:cs="Aptos"/>
          <w:b/>
          <w:sz w:val="28"/>
        </w:rPr>
        <w:t xml:space="preserve"> of Studies &amp; Academic Council </w:t>
      </w:r>
      <w:proofErr w:type="gramStart"/>
      <w:r>
        <w:rPr>
          <w:rFonts w:cs="Aptos"/>
          <w:b/>
          <w:sz w:val="28"/>
        </w:rPr>
        <w:t>Approval Details</w:t>
      </w:r>
      <w:proofErr w:type="gramEnd"/>
      <w:r>
        <w:rPr>
          <w:rFonts w:cs="Aptos"/>
          <w:b/>
          <w:sz w:val="28"/>
        </w:rPr>
        <w:t>:</w:t>
      </w:r>
    </w:p>
    <w:p w14:paraId="1AE9972E" w14:textId="77777777" w:rsidR="00450F82" w:rsidRDefault="00450F82" w:rsidP="00450F82">
      <w:pPr>
        <w:keepNext/>
        <w:spacing w:after="120" w:line="240" w:lineRule="auto"/>
        <w:rPr>
          <w:i/>
          <w:iCs/>
        </w:rPr>
      </w:pPr>
      <w:r>
        <w:rPr>
          <w:rFonts w:cs="Aptos"/>
          <w:i/>
          <w:iCs/>
        </w:rPr>
        <w:t>(Attach minutes of meeting as annexure for Board of Studies Approval. Annexure for Academic Council Meeting is not required)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728"/>
        <w:gridCol w:w="1872"/>
        <w:gridCol w:w="1584"/>
        <w:gridCol w:w="2016"/>
      </w:tblGrid>
      <w:tr w:rsidR="00450F82" w14:paraId="3FFAD3A1" w14:textId="77777777" w:rsidTr="00665DDC">
        <w:trPr>
          <w:tblHeader/>
          <w:jc w:val="center"/>
        </w:trPr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598E50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Meeting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B55B4C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Meeting Date</w:t>
            </w:r>
          </w:p>
        </w:tc>
        <w:tc>
          <w:tcPr>
            <w:tcW w:w="17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7C29FA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Meeting Venue</w:t>
            </w:r>
          </w:p>
        </w:tc>
        <w:tc>
          <w:tcPr>
            <w:tcW w:w="187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6364F0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Number of Attendees</w:t>
            </w:r>
          </w:p>
        </w:tc>
        <w:tc>
          <w:tcPr>
            <w:tcW w:w="15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24349D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Approved / Not Approved</w:t>
            </w:r>
          </w:p>
        </w:tc>
        <w:tc>
          <w:tcPr>
            <w:tcW w:w="201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033451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b/>
                <w:sz w:val="20"/>
              </w:rPr>
              <w:t>Annexure Number for MoM</w:t>
            </w:r>
          </w:p>
        </w:tc>
      </w:tr>
      <w:tr w:rsidR="00450F82" w14:paraId="2DE3B3FB" w14:textId="77777777" w:rsidTr="00665DDC">
        <w:trPr>
          <w:cantSplit/>
          <w:jc w:val="center"/>
        </w:trPr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9596EA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20"/>
              </w:rPr>
              <w:t>Board of Studies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CB572A" w14:textId="77777777" w:rsidR="00450F82" w:rsidRDefault="00450F82" w:rsidP="00665DDC">
            <w:pPr>
              <w:spacing w:after="20" w:line="247" w:lineRule="auto"/>
              <w:jc w:val="center"/>
            </w:pPr>
          </w:p>
        </w:tc>
        <w:tc>
          <w:tcPr>
            <w:tcW w:w="17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DBBD07" w14:textId="77777777" w:rsidR="00450F82" w:rsidRDefault="00450F82" w:rsidP="00665DDC">
            <w:pPr>
              <w:spacing w:after="20" w:line="247" w:lineRule="auto"/>
            </w:pPr>
          </w:p>
        </w:tc>
        <w:tc>
          <w:tcPr>
            <w:tcW w:w="187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EF760E" w14:textId="77777777" w:rsidR="00450F82" w:rsidRDefault="00450F82" w:rsidP="00665DDC">
            <w:pPr>
              <w:spacing w:after="20" w:line="247" w:lineRule="auto"/>
            </w:pPr>
          </w:p>
        </w:tc>
        <w:tc>
          <w:tcPr>
            <w:tcW w:w="15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90DFFC" w14:textId="77777777" w:rsidR="00450F82" w:rsidRDefault="00450F82" w:rsidP="00665DDC">
            <w:pPr>
              <w:spacing w:after="20" w:line="247" w:lineRule="auto"/>
              <w:jc w:val="center"/>
            </w:pPr>
          </w:p>
        </w:tc>
        <w:tc>
          <w:tcPr>
            <w:tcW w:w="201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EDABC6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20"/>
              </w:rPr>
              <w:t>Annexure I</w:t>
            </w:r>
          </w:p>
        </w:tc>
      </w:tr>
      <w:tr w:rsidR="00450F82" w14:paraId="488D1C6A" w14:textId="77777777" w:rsidTr="00665DDC">
        <w:trPr>
          <w:cantSplit/>
          <w:jc w:val="center"/>
        </w:trPr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7C7123" w14:textId="77777777" w:rsidR="00450F82" w:rsidRDefault="00450F82" w:rsidP="00665DDC">
            <w:pPr>
              <w:spacing w:after="20" w:line="247" w:lineRule="auto"/>
              <w:jc w:val="center"/>
            </w:pPr>
            <w:r>
              <w:rPr>
                <w:rFonts w:cs="Aptos"/>
                <w:sz w:val="20"/>
              </w:rPr>
              <w:t>Academic Council</w:t>
            </w:r>
          </w:p>
        </w:tc>
        <w:tc>
          <w:tcPr>
            <w:tcW w:w="144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0D1419" w14:textId="77777777" w:rsidR="00450F82" w:rsidRDefault="00450F82" w:rsidP="00665DDC">
            <w:pPr>
              <w:spacing w:after="20" w:line="247" w:lineRule="auto"/>
              <w:jc w:val="center"/>
            </w:pPr>
          </w:p>
        </w:tc>
        <w:tc>
          <w:tcPr>
            <w:tcW w:w="172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C8C865" w14:textId="77777777" w:rsidR="00450F82" w:rsidRDefault="00450F82" w:rsidP="00665DDC">
            <w:pPr>
              <w:spacing w:after="20" w:line="247" w:lineRule="auto"/>
            </w:pPr>
          </w:p>
        </w:tc>
        <w:tc>
          <w:tcPr>
            <w:tcW w:w="187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BC7ED7" w14:textId="77777777" w:rsidR="00450F82" w:rsidRDefault="00450F82" w:rsidP="00665DDC">
            <w:pPr>
              <w:spacing w:after="20" w:line="247" w:lineRule="auto"/>
            </w:pPr>
          </w:p>
        </w:tc>
        <w:tc>
          <w:tcPr>
            <w:tcW w:w="15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5AE820" w14:textId="77777777" w:rsidR="00450F82" w:rsidRDefault="00450F82" w:rsidP="00665DDC">
            <w:pPr>
              <w:spacing w:after="20" w:line="247" w:lineRule="auto"/>
              <w:jc w:val="center"/>
            </w:pPr>
          </w:p>
        </w:tc>
        <w:tc>
          <w:tcPr>
            <w:tcW w:w="201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8814A6" w14:textId="77777777" w:rsidR="00450F82" w:rsidRDefault="00450F82" w:rsidP="00665DDC">
            <w:pPr>
              <w:spacing w:after="20" w:line="247" w:lineRule="auto"/>
              <w:jc w:val="center"/>
            </w:pPr>
          </w:p>
        </w:tc>
      </w:tr>
    </w:tbl>
    <w:p w14:paraId="6887EEDD" w14:textId="77777777" w:rsidR="00450F82" w:rsidRDefault="00450F82" w:rsidP="00450F82">
      <w:pPr>
        <w:spacing w:after="0"/>
        <w:rPr>
          <w:b/>
        </w:rPr>
      </w:pPr>
    </w:p>
    <w:p w14:paraId="41E384C1" w14:textId="77777777" w:rsidR="00450F82" w:rsidRDefault="00450F82" w:rsidP="00450F82">
      <w:pPr>
        <w:spacing w:after="0"/>
      </w:pPr>
    </w:p>
    <w:p w14:paraId="5068AC3D" w14:textId="77777777" w:rsidR="00450F82" w:rsidRDefault="00450F82" w:rsidP="00450F82">
      <w:pPr>
        <w:spacing w:after="0"/>
      </w:pPr>
    </w:p>
    <w:p w14:paraId="5AA48EFA" w14:textId="77777777" w:rsidR="00450F82" w:rsidRDefault="00450F82" w:rsidP="00450F82">
      <w:pPr>
        <w:spacing w:after="0"/>
      </w:pPr>
    </w:p>
    <w:p w14:paraId="760DFF75" w14:textId="77777777" w:rsidR="00450F82" w:rsidRDefault="00450F82" w:rsidP="00450F82">
      <w:pPr>
        <w:spacing w:after="0"/>
      </w:pPr>
    </w:p>
    <w:p w14:paraId="120E2843" w14:textId="77777777" w:rsidR="00450F82" w:rsidRDefault="00450F82" w:rsidP="00450F82">
      <w:pPr>
        <w:spacing w:after="0"/>
      </w:pPr>
    </w:p>
    <w:p w14:paraId="442B5673" w14:textId="77777777" w:rsidR="00450F82" w:rsidRDefault="00450F82" w:rsidP="00450F82">
      <w:pPr>
        <w:spacing w:after="0"/>
      </w:pPr>
    </w:p>
    <w:p w14:paraId="4DA057E3" w14:textId="77777777" w:rsidR="00450F82" w:rsidRPr="00F864DE" w:rsidRDefault="00450F82" w:rsidP="00450F82">
      <w:pPr>
        <w:spacing w:before="200" w:after="0" w:line="240" w:lineRule="auto"/>
        <w:jc w:val="center"/>
        <w:rPr>
          <w:b/>
          <w:bCs/>
        </w:rPr>
      </w:pPr>
      <w:r w:rsidRPr="00F864DE">
        <w:rPr>
          <w:rFonts w:cs="Aptos"/>
          <w:b/>
          <w:bCs/>
          <w:sz w:val="28"/>
        </w:rPr>
        <w:t>Annexure I</w:t>
      </w:r>
    </w:p>
    <w:p w14:paraId="1B587EB4" w14:textId="77777777" w:rsidR="00450F82" w:rsidRDefault="00450F82" w:rsidP="00450F82">
      <w:pPr>
        <w:spacing w:after="0"/>
      </w:pPr>
    </w:p>
    <w:p w14:paraId="18CDD4CB" w14:textId="77777777" w:rsidR="004A04EE" w:rsidRDefault="004A04EE"/>
    <w:sectPr w:rsidR="004A04EE" w:rsidSect="00450F82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4BFD" w14:textId="77777777" w:rsidR="00450F82" w:rsidRDefault="00450F82">
    <w:pPr>
      <w:pStyle w:val="Footer"/>
    </w:pPr>
  </w:p>
  <w:p w14:paraId="2709D545" w14:textId="77777777" w:rsidR="00450F82" w:rsidRDefault="00450F8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6DB3" w14:textId="77777777" w:rsidR="00450F82" w:rsidRDefault="00450F82">
    <w:pPr>
      <w:pStyle w:val="Header"/>
    </w:pPr>
    <w:r>
      <w:tab/>
      <w:t xml:space="preserve">      </w:t>
    </w:r>
    <w:r>
      <w:tab/>
      <w:t xml:space="preserve">  </w:t>
    </w:r>
    <w:r>
      <w:rPr>
        <w:noProof/>
      </w:rPr>
      <w:drawing>
        <wp:inline distT="0" distB="0" distL="0" distR="0" wp14:anchorId="0A5A4BF3" wp14:editId="45205B7B">
          <wp:extent cx="1936581" cy="653970"/>
          <wp:effectExtent l="0" t="0" r="6985" b="0"/>
          <wp:docPr id="2033564493" name="Picture 2" descr="A logo with text on i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100" t="1653" r="16126" b="-1"/>
                  <a:stretch>
                    <a:fillRect/>
                  </a:stretch>
                </pic:blipFill>
                <pic:spPr>
                  <a:xfrm>
                    <a:off x="0" y="0"/>
                    <a:ext cx="2027617" cy="6847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ADA293F" w14:textId="77777777" w:rsidR="00450F82" w:rsidRDefault="00450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82"/>
    <w:rsid w:val="00200632"/>
    <w:rsid w:val="002C7D89"/>
    <w:rsid w:val="00450F82"/>
    <w:rsid w:val="004A04EE"/>
    <w:rsid w:val="00B0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FD8F"/>
  <w15:chartTrackingRefBased/>
  <w15:docId w15:val="{CD23D6E6-DC32-435A-B00A-76F3DB8E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82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F82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F82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82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82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82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82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82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82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82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82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82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0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F82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0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F82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0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5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50F82"/>
    <w:rPr>
      <w:rFonts w:ascii="Aptos" w:eastAsia="Aptos" w:hAnsi="Aptos" w:cs="Times New Roman"/>
      <w:kern w:val="3"/>
      <w14:ligatures w14:val="none"/>
    </w:rPr>
  </w:style>
  <w:style w:type="paragraph" w:styleId="Footer">
    <w:name w:val="footer"/>
    <w:basedOn w:val="Normal"/>
    <w:link w:val="FooterChar"/>
    <w:rsid w:val="0045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50F82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623</Words>
  <Characters>3501</Characters>
  <Application>Microsoft Office Word</Application>
  <DocSecurity>0</DocSecurity>
  <Lines>269</Lines>
  <Paragraphs>196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Pradip Kumar</dc:creator>
  <cp:keywords/>
  <dc:description/>
  <cp:lastModifiedBy>Pradip Kumar</cp:lastModifiedBy>
  <cp:revision>2</cp:revision>
  <dcterms:created xsi:type="dcterms:W3CDTF">2026-03-16T08:22:00Z</dcterms:created>
  <dcterms:modified xsi:type="dcterms:W3CDTF">2026-03-16T08:28:00Z</dcterms:modified>
</cp:coreProperties>
</file>